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7A" w:rsidRPr="006D7092" w:rsidRDefault="008E567A" w:rsidP="006D7092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  <w:sectPr w:rsidR="008E567A" w:rsidRPr="006D7092">
          <w:headerReference w:type="default" r:id="rId6"/>
          <w:pgSz w:w="11904" w:h="16836"/>
          <w:pgMar w:top="720" w:right="720" w:bottom="720" w:left="720" w:header="720" w:footer="720" w:gutter="0"/>
          <w:cols w:num="2" w:space="624"/>
          <w:noEndnote/>
        </w:sectPr>
      </w:pPr>
    </w:p>
    <w:p w:rsidR="008E567A" w:rsidRPr="006D7092" w:rsidRDefault="008E567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975"/>
        <w:gridCol w:w="1135"/>
        <w:gridCol w:w="5380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AB0" w:rsidRDefault="00A24AB0" w:rsidP="005E7D64">
            <w:pPr>
              <w:spacing w:after="120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A24AB0" w:rsidRDefault="00A24AB0" w:rsidP="005E7D64">
            <w:pPr>
              <w:spacing w:after="120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1E4F43" w:rsidRPr="008127A7" w:rsidRDefault="00544B32" w:rsidP="005E7D64">
            <w:pPr>
              <w:spacing w:after="120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Brinton</w:t>
            </w:r>
            <w:r w:rsidR="001E4F43" w:rsidRPr="00563584">
              <w:rPr>
                <w:rFonts w:ascii="Calibri" w:hAnsi="Calibri"/>
                <w:b/>
                <w:sz w:val="36"/>
                <w:szCs w:val="36"/>
              </w:rPr>
              <w:t xml:space="preserve"> Park</w:t>
            </w:r>
            <w:r w:rsidR="001E4F43" w:rsidRPr="008127A7">
              <w:rPr>
                <w:rFonts w:ascii="Calibri" w:hAnsi="Calibri"/>
                <w:b/>
                <w:sz w:val="36"/>
                <w:szCs w:val="36"/>
              </w:rPr>
              <w:t xml:space="preserve"> – Volunteer </w:t>
            </w:r>
            <w:r w:rsidR="001E4F43">
              <w:rPr>
                <w:rFonts w:ascii="Calibri" w:hAnsi="Calibri"/>
                <w:b/>
                <w:sz w:val="36"/>
                <w:szCs w:val="36"/>
              </w:rPr>
              <w:t>Registration</w:t>
            </w:r>
            <w:r w:rsidR="001E4F43" w:rsidRPr="008127A7">
              <w:rPr>
                <w:rFonts w:ascii="Calibri" w:hAnsi="Calibri"/>
                <w:b/>
                <w:sz w:val="36"/>
                <w:szCs w:val="36"/>
              </w:rPr>
              <w:t xml:space="preserve"> Form</w:t>
            </w:r>
          </w:p>
          <w:p w:rsidR="005615CF" w:rsidRPr="00EE3C70" w:rsidRDefault="005E7D64" w:rsidP="005E7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5E7D64">
              <w:rPr>
                <w:rFonts w:ascii="Calibri" w:hAnsi="Calibri" w:cs="Calibri"/>
                <w:color w:val="404040"/>
                <w:sz w:val="28"/>
                <w:szCs w:val="28"/>
              </w:rPr>
              <w:t>To be completed annually by each volunteer or by new volunteers at each task</w:t>
            </w: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5CF" w:rsidRPr="005E7D64" w:rsidRDefault="005615C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D64">
              <w:rPr>
                <w:rFonts w:ascii="Calibri" w:hAnsi="Calibri" w:cs="Calibri"/>
                <w:b/>
                <w:color w:val="404040"/>
                <w:sz w:val="28"/>
                <w:szCs w:val="28"/>
              </w:rPr>
              <w:t>Contact Details</w:t>
            </w:r>
          </w:p>
        </w:tc>
      </w:tr>
      <w:tr w:rsidR="006D7092" w:rsidRPr="006D7092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092" w:rsidRPr="006D7092" w:rsidRDefault="006D70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12"/>
                <w:szCs w:val="12"/>
              </w:rPr>
            </w:pP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615CF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Address</w:t>
            </w: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Town</w:t>
            </w: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</w:tr>
      <w:tr w:rsidR="005615CF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Postcode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Pr="005615CF" w:rsidRDefault="005615CF" w:rsidP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5CF" w:rsidRPr="005615CF" w:rsidRDefault="005615CF" w:rsidP="006D7092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Telephone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6D7092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D7092" w:rsidRPr="005615CF" w:rsidRDefault="006D70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7092" w:rsidRPr="005615CF" w:rsidRDefault="006D7092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</w:tcBorders>
          </w:tcPr>
          <w:p w:rsidR="006D7092" w:rsidRPr="005615CF" w:rsidRDefault="006D7092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092" w:rsidRPr="005615CF" w:rsidRDefault="006D7092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6"/>
                <w:szCs w:val="6"/>
              </w:rPr>
            </w:pPr>
          </w:p>
        </w:tc>
      </w:tr>
      <w:tr w:rsidR="005615CF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5CF" w:rsidRP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615CF">
              <w:rPr>
                <w:rFonts w:ascii="Calibri" w:hAnsi="Calibri" w:cs="Calibri"/>
                <w:color w:val="404040"/>
                <w:sz w:val="20"/>
                <w:szCs w:val="20"/>
              </w:rPr>
              <w:t>Email</w:t>
            </w:r>
          </w:p>
        </w:tc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F" w:rsidRPr="005615CF" w:rsidRDefault="005615CF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3"/>
        <w:gridCol w:w="480"/>
      </w:tblGrid>
      <w:tr w:rsidR="005615CF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 w:rsidP="001E4F43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Are you happy to be contacted by email about other volunteer activities </w:t>
            </w:r>
            <w:r w:rsidR="00A24AB0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run at </w:t>
            </w:r>
            <w:r w:rsidR="00544B3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Brinton </w:t>
            </w:r>
            <w:r w:rsidR="00A24AB0">
              <w:rPr>
                <w:rFonts w:ascii="Calibri" w:hAnsi="Calibri" w:cs="Calibri"/>
                <w:color w:val="404040"/>
                <w:sz w:val="20"/>
                <w:szCs w:val="20"/>
              </w:rPr>
              <w:t>Park</w:t>
            </w:r>
            <w:proofErr w:type="gramStart"/>
            <w:r>
              <w:rPr>
                <w:rFonts w:ascii="Calibri" w:hAnsi="Calibri" w:cs="Calibri"/>
                <w:color w:val="404040"/>
                <w:sz w:val="20"/>
                <w:szCs w:val="20"/>
              </w:rPr>
              <w:t>?</w:t>
            </w:r>
            <w:r w:rsidR="006D7092">
              <w:t>.........................................................................</w:t>
            </w:r>
            <w:r w:rsidR="00F81245">
              <w:t>.............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5CF" w:rsidRDefault="005615CF" w:rsidP="006D70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6D7092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:rsidR="006D7092" w:rsidRPr="006D7092" w:rsidRDefault="006D7092" w:rsidP="00EE3C70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092" w:rsidRPr="006D7092" w:rsidRDefault="006D7092" w:rsidP="006D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6"/>
                <w:szCs w:val="6"/>
              </w:rPr>
            </w:pPr>
          </w:p>
        </w:tc>
      </w:tr>
      <w:tr w:rsidR="006D7092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:rsidR="006D7092" w:rsidRDefault="006D7092" w:rsidP="00EE3C70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Are you happy for photographs to be taken and used for publicity purposes</w:t>
            </w:r>
            <w:proofErr w:type="gramStart"/>
            <w:r w:rsidR="00EE3C70">
              <w:t>................................................................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92" w:rsidRDefault="006D7092" w:rsidP="006D70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83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8"/>
                <w:szCs w:val="28"/>
              </w:rPr>
              <w:t>Monitoring Data - The following data is used for monitoring purposes only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3496"/>
        <w:gridCol w:w="480"/>
        <w:gridCol w:w="419"/>
        <w:gridCol w:w="3496"/>
        <w:gridCol w:w="480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5615CF" w:rsidRPr="006D7092" w:rsidRDefault="005615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709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Are you...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3496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Male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3496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Female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2"/>
        <w:gridCol w:w="480"/>
        <w:gridCol w:w="261"/>
        <w:gridCol w:w="2834"/>
        <w:gridCol w:w="480"/>
        <w:gridCol w:w="262"/>
        <w:gridCol w:w="2834"/>
        <w:gridCol w:w="480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15CF" w:rsidRPr="006D7092" w:rsidRDefault="005615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7092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Please indicate your age range...</w:t>
            </w:r>
          </w:p>
        </w:tc>
      </w:tr>
      <w:tr w:rsidR="005615CF" w:rsidTr="008E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Under 18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25 - 34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50 - 64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</w:tr>
      <w:tr w:rsidR="005615CF" w:rsidTr="008E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18 - 24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35 - 49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2833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65+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489"/>
        <w:gridCol w:w="480"/>
        <w:gridCol w:w="523"/>
        <w:gridCol w:w="4491"/>
        <w:gridCol w:w="480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5CF" w:rsidRPr="006D7092" w:rsidRDefault="005615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7092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Which of the following best describes your ethnic group?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White - English/ Welsh/ Scottish/ Northern Irish/ British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Asian/ Asian British - Pakistani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White - Irish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Asian/ Asian British - Bangladeshi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White - Gypsy or Irish Traveller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Asian/ Asian British - Chinese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White - Any other background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Asian/ Asian British - Any other background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Mixed/ Multiple ethnic groups - White &amp; Black Caribbean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Black/ African/ Caribbean/ Black British - African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Mixed/ Multiple ethnic groups - White &amp; Black African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Black/ African/ Caribbean/ Black British - Caribbean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Mixed/ Multiple ethnic groups - White &amp; Asian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Black/ African/ Caribbean/ Black British - Any other background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Mixed/ Multiple ethnic groups - Any other background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Other ethnic group - Arab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  <w:tr w:rsidR="008E567A" w:rsidTr="00EE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Asian/ Asian British - Indian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E567A" w:rsidRDefault="008E56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7A" w:rsidRDefault="008E567A" w:rsidP="00EE3C70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Any other background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7A" w:rsidRDefault="008E567A" w:rsidP="00EE3C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9"/>
        <w:gridCol w:w="480"/>
        <w:gridCol w:w="523"/>
        <w:gridCol w:w="4491"/>
        <w:gridCol w:w="480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5CF" w:rsidRPr="006D7092" w:rsidRDefault="005615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7092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 xml:space="preserve">Do you consider yourself to be disabled </w:t>
            </w:r>
            <w:r w:rsidR="0008744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or to have any</w:t>
            </w:r>
            <w:r w:rsidRPr="006D7092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 xml:space="preserve"> other limiting long term illness?</w:t>
            </w:r>
          </w:p>
        </w:tc>
      </w:tr>
      <w:tr w:rsidR="005615CF" w:rsidTr="008E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Yes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tabs>
                <w:tab w:val="right" w:leader="dot" w:pos="4490"/>
              </w:tabs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No</w:t>
            </w:r>
            <w:r>
              <w:tab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</w:p>
        </w:tc>
      </w:tr>
    </w:tbl>
    <w:p w:rsidR="008E567A" w:rsidRDefault="008E567A">
      <w:pPr>
        <w:widowControl w:val="0"/>
        <w:autoSpaceDE w:val="0"/>
        <w:autoSpaceDN w:val="0"/>
        <w:adjustRightInd w:val="0"/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83"/>
      </w:tblGrid>
      <w:tr w:rsidR="005615CF" w:rsidTr="0056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</w:tcPr>
          <w:p w:rsidR="005615CF" w:rsidRDefault="005615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Fair Usage Statement</w:t>
            </w:r>
          </w:p>
          <w:p w:rsidR="005615CF" w:rsidRDefault="005615CF" w:rsidP="005E7D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The personal information you have provided will be securely held on a computerised database and used only for statistical and monitoring purposes. Only aggregated data that does not allow individuals to be identified will be published. The data w</w:t>
            </w:r>
            <w:r w:rsidR="00F81245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ill be held by </w:t>
            </w:r>
            <w:r w:rsidR="00544B32">
              <w:rPr>
                <w:rFonts w:ascii="Calibri" w:hAnsi="Calibri" w:cs="Calibri"/>
                <w:color w:val="404040"/>
                <w:sz w:val="20"/>
                <w:szCs w:val="20"/>
              </w:rPr>
              <w:t>Wyre Forest District</w:t>
            </w:r>
            <w:r w:rsidR="005E7D64" w:rsidRPr="005E7D64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Council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 If you have agreed that we can contact you about future volunteer activities your contact details may be shared with the project partners</w:t>
            </w:r>
            <w:r w:rsidR="00A24AB0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delivering such activities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 </w:t>
            </w:r>
          </w:p>
        </w:tc>
      </w:tr>
    </w:tbl>
    <w:p w:rsidR="006D7092" w:rsidRPr="006D7092" w:rsidRDefault="006D7092">
      <w:pPr>
        <w:rPr>
          <w:sz w:val="12"/>
          <w:szCs w:val="12"/>
        </w:rPr>
      </w:pPr>
    </w:p>
    <w:tbl>
      <w:tblPr>
        <w:tblW w:w="10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6217"/>
        <w:gridCol w:w="850"/>
        <w:gridCol w:w="1836"/>
      </w:tblGrid>
      <w:tr w:rsidR="006D7092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092" w:rsidRPr="006D7092" w:rsidRDefault="006D7092" w:rsidP="008E56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Office Use Only</w:t>
            </w:r>
          </w:p>
        </w:tc>
      </w:tr>
      <w:tr w:rsidR="006D7092" w:rsidTr="006D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092" w:rsidRPr="006D7092" w:rsidRDefault="006D7092" w:rsidP="008E56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Volunteer Task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92" w:rsidRPr="006D7092" w:rsidRDefault="006D7092" w:rsidP="006D70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92" w:rsidRPr="006D7092" w:rsidRDefault="006D7092" w:rsidP="006D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92" w:rsidRPr="006D7092" w:rsidRDefault="006D7092" w:rsidP="006D70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p w:rsidR="008E567A" w:rsidRPr="006D7092" w:rsidRDefault="008E567A">
      <w:pPr>
        <w:rPr>
          <w:sz w:val="2"/>
          <w:szCs w:val="2"/>
        </w:rPr>
      </w:pPr>
    </w:p>
    <w:sectPr w:rsidR="008E567A" w:rsidRPr="006D7092">
      <w:type w:val="continuous"/>
      <w:pgSz w:w="11904" w:h="16836"/>
      <w:pgMar w:top="720" w:right="720" w:bottom="720" w:left="720" w:header="720" w:footer="720" w:gutter="0"/>
      <w:cols w:space="624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86" w:rsidRDefault="00A24786" w:rsidP="001E4F43">
      <w:r>
        <w:separator/>
      </w:r>
    </w:p>
  </w:endnote>
  <w:endnote w:type="continuationSeparator" w:id="0">
    <w:p w:rsidR="00A24786" w:rsidRDefault="00A24786" w:rsidP="001E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86" w:rsidRDefault="00A24786" w:rsidP="001E4F43">
      <w:r>
        <w:separator/>
      </w:r>
    </w:p>
  </w:footnote>
  <w:footnote w:type="continuationSeparator" w:id="0">
    <w:p w:rsidR="00A24786" w:rsidRDefault="00A24786" w:rsidP="001E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43" w:rsidRDefault="00544B32">
    <w:pPr>
      <w:pStyle w:val="Header"/>
    </w:pPr>
    <w:r>
      <w:rPr>
        <w:noProof/>
      </w:rPr>
      <w:pict>
        <v:group id="_x0000_s2063" style="position:absolute;margin-left:39.5pt;margin-top:5.25pt;width:463pt;height:70.5pt;z-index:251657728" coordorigin="1510,825" coordsize="9260,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64" type="#_x0000_t75" style="position:absolute;left:3819;top:930;width:3162;height:1305;visibility:visible">
            <v:imagedata r:id="rId1" o:title="HLF PfP Pink" croptop="9709f" cropbottom="8495f"/>
          </v:shape>
          <v:shape id="_x0000_s2065" type="#_x0000_t75" style="position:absolute;left:7440;top:1126;width:3330;height:870" wrapcoords="-97 0 -97 21228 21600 21228 21600 0 -97 0">
            <v:imagedata r:id="rId2" o:title="WFDC logo short colour RGB"/>
          </v:shape>
          <v:shape id="_x0000_s2066" type="#_x0000_t75" style="position:absolute;left:1510;top:825;width:1466;height:1335" wrapcoords="-161 0 -161 21423 21600 21423 21600 0 -161 0">
            <v:imagedata r:id="rId3" o:title="cfp logo HiRes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5CF"/>
    <w:rsid w:val="0008744F"/>
    <w:rsid w:val="00095947"/>
    <w:rsid w:val="001E4F43"/>
    <w:rsid w:val="00310D96"/>
    <w:rsid w:val="00383E05"/>
    <w:rsid w:val="003E00A2"/>
    <w:rsid w:val="00423F42"/>
    <w:rsid w:val="00544B32"/>
    <w:rsid w:val="005615CF"/>
    <w:rsid w:val="005D0F06"/>
    <w:rsid w:val="005E7D64"/>
    <w:rsid w:val="006D7092"/>
    <w:rsid w:val="006E6AEB"/>
    <w:rsid w:val="008E567A"/>
    <w:rsid w:val="00A24786"/>
    <w:rsid w:val="00A24AB0"/>
    <w:rsid w:val="00A61BBC"/>
    <w:rsid w:val="00CC24A5"/>
    <w:rsid w:val="00EE3C70"/>
    <w:rsid w:val="00F8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1E4F43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1E4F43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E4F43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1E4F43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383E05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Wyre Forest District Council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user</dc:creator>
  <cp:lastModifiedBy>Maria Crabbe</cp:lastModifiedBy>
  <cp:revision>2</cp:revision>
  <cp:lastPrinted>2014-03-10T14:25:00Z</cp:lastPrinted>
  <dcterms:created xsi:type="dcterms:W3CDTF">2019-03-22T10:43:00Z</dcterms:created>
  <dcterms:modified xsi:type="dcterms:W3CDTF">2019-03-22T10:43:00Z</dcterms:modified>
</cp:coreProperties>
</file>